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14" w:rsidRDefault="00CB7ABE">
      <w:r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A3444" w:rsidRDefault="00FA3444"/>
    <w:p w:rsidR="00FB2714" w:rsidRDefault="00C3189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4144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:rsidR="00FB2714" w:rsidRDefault="00FB2714"/>
    <w:p w:rsidR="00FB2714" w:rsidRDefault="00FB2714"/>
    <w:p w:rsidR="00FB2714" w:rsidRDefault="00FB2714"/>
    <w:p w:rsidR="00FB2714" w:rsidRDefault="00C31897">
      <w:r>
        <w:rPr>
          <w:noProof/>
          <w:lang w:eastAsia="es-G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0.35pt;margin-top:3.65pt;width:455.55pt;height:0;flip:x;z-index:251663360" o:connectortype="straight"/>
        </w:pict>
      </w:r>
    </w:p>
    <w:p w:rsidR="00FA3444" w:rsidRPr="00FA3444" w:rsidRDefault="00C31897" w:rsidP="00FA3444">
      <w:pPr>
        <w:jc w:val="right"/>
        <w:rPr>
          <w:rFonts w:ascii="Arial" w:hAnsi="Arial" w:cs="Arial"/>
          <w:sz w:val="44"/>
        </w:rPr>
      </w:pPr>
      <w:r w:rsidRPr="00C31897">
        <w:rPr>
          <w:rFonts w:ascii="Arial" w:hAnsi="Arial" w:cs="Arial"/>
          <w:b/>
          <w:noProof/>
          <w:sz w:val="44"/>
          <w:lang w:eastAsia="es-GT"/>
        </w:rPr>
        <w:pict>
          <v:shape id="_x0000_s1028" type="#_x0000_t32" style="position:absolute;left:0;text-align:left;margin-left:67.65pt;margin-top:60.15pt;width:398.45pt;height:0;flip:x;z-index:251664384" o:connectortype="straight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:rsidR="00FA3444" w:rsidRDefault="00FA3444" w:rsidP="00FA3444">
      <w:pPr>
        <w:jc w:val="right"/>
        <w:rPr>
          <w:rFonts w:ascii="Arial" w:hAnsi="Arial" w:cs="Arial"/>
          <w:sz w:val="2"/>
        </w:rPr>
      </w:pPr>
    </w:p>
    <w:p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:rsidR="00FB2714" w:rsidRDefault="00FA3444">
      <w:r>
        <w:rPr>
          <w:noProof/>
          <w:lang w:eastAsia="es-G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A3444"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EF7B7F">
        <w:rPr>
          <w:rFonts w:ascii="Arial" w:hAnsi="Arial" w:cs="Arial"/>
          <w:sz w:val="24"/>
        </w:rPr>
        <w:t>DICIEMBRE</w:t>
      </w:r>
      <w:r>
        <w:rPr>
          <w:rFonts w:ascii="Arial" w:hAnsi="Arial" w:cs="Arial"/>
          <w:sz w:val="24"/>
        </w:rPr>
        <w:t xml:space="preserve"> 2019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/>
      </w:tblPr>
      <w:tblGrid>
        <w:gridCol w:w="8980"/>
      </w:tblGrid>
      <w:tr w:rsidR="006C428B" w:rsidRPr="006C428B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     </w:t>
            </w:r>
          </w:p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ENFOQUE DE GÉNERO </w:t>
            </w:r>
          </w:p>
          <w:p w:rsidR="006C428B" w:rsidRPr="006C428B" w:rsidRDefault="00D7030F" w:rsidP="00EF7B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DEL MES DE </w:t>
            </w:r>
            <w:r w:rsidR="00EF7B7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DICIEMBRE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6C428B"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2019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, hospedaje y estudios.</w:t>
            </w:r>
          </w:p>
        </w:tc>
      </w:tr>
      <w:tr w:rsidR="006C428B" w:rsidRPr="007D6C8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Decreto 101-97 Ley Orgánica del Presupuesto "Artículo 17 Quáter.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</w:tr>
      <w:tr w:rsidR="006C428B" w:rsidRPr="006C428B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internacional, como su formación profesional</w:t>
            </w:r>
          </w:p>
        </w:tc>
      </w:tr>
      <w:tr w:rsidR="006C428B" w:rsidRPr="006C428B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No hubo en el presente mes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 </w:t>
            </w:r>
          </w:p>
        </w:tc>
      </w:tr>
    </w:tbl>
    <w:p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EF7B7F">
        <w:rPr>
          <w:rFonts w:ascii="Arial" w:hAnsi="Arial" w:cs="Arial"/>
          <w:sz w:val="24"/>
          <w:szCs w:val="24"/>
        </w:rPr>
        <w:t>diciembre</w:t>
      </w:r>
      <w:r w:rsidR="00CB7A0A">
        <w:rPr>
          <w:rFonts w:ascii="Arial" w:hAnsi="Arial" w:cs="Arial"/>
          <w:sz w:val="24"/>
          <w:szCs w:val="24"/>
        </w:rPr>
        <w:t xml:space="preserve"> del 2019,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  brindo apoyo 11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  <w:lang w:eastAsia="es-GT"/>
        </w:rPr>
        <w:drawing>
          <wp:inline distT="0" distB="0" distL="0" distR="0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EF7B7F">
        <w:rPr>
          <w:rFonts w:ascii="Arial" w:hAnsi="Arial" w:cs="Arial"/>
          <w:sz w:val="24"/>
          <w:szCs w:val="24"/>
        </w:rPr>
        <w:t>diciembre</w:t>
      </w:r>
      <w:r>
        <w:rPr>
          <w:rFonts w:ascii="Arial" w:hAnsi="Arial" w:cs="Arial"/>
          <w:sz w:val="24"/>
          <w:szCs w:val="24"/>
        </w:rPr>
        <w:t xml:space="preserve"> del 2019, la Federación Nacional de Remo y Canotaje de Guatemala  brindo apoyo 4 atletas femeninas albergadas en el Centro Náutico, pertenecientes a 1ra y 2da línea. </w:t>
      </w:r>
    </w:p>
    <w:p w:rsidR="004519CE" w:rsidRDefault="004519CE" w:rsidP="004519CE">
      <w:r>
        <w:rPr>
          <w:noProof/>
          <w:lang w:eastAsia="es-GT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9CE" w:rsidRDefault="004519CE" w:rsidP="004519CE">
      <w:pPr>
        <w:jc w:val="right"/>
      </w:pPr>
      <w:r>
        <w:t xml:space="preserve">   </w:t>
      </w:r>
      <w:r w:rsidRPr="004519CE">
        <w:rPr>
          <w:noProof/>
          <w:lang w:eastAsia="es-GT"/>
        </w:rPr>
        <w:drawing>
          <wp:inline distT="0" distB="0" distL="0" distR="0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EF7B7F">
        <w:rPr>
          <w:rFonts w:ascii="Arial" w:hAnsi="Arial" w:cs="Arial"/>
          <w:sz w:val="24"/>
          <w:szCs w:val="24"/>
        </w:rPr>
        <w:t>diciembre</w:t>
      </w:r>
      <w:r w:rsidRPr="00063E2E">
        <w:rPr>
          <w:rFonts w:ascii="Arial" w:hAnsi="Arial" w:cs="Arial"/>
          <w:sz w:val="24"/>
          <w:szCs w:val="24"/>
        </w:rPr>
        <w:t xml:space="preserve"> del año 2019,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0851B5">
        <w:rPr>
          <w:rFonts w:ascii="Arial" w:hAnsi="Arial" w:cs="Arial"/>
          <w:sz w:val="24"/>
          <w:szCs w:val="24"/>
        </w:rPr>
        <w:t xml:space="preserve">brindo apoyo 15 atletas albergadas en el Centro Náutico, </w:t>
      </w:r>
      <w:bookmarkStart w:id="0" w:name="_GoBack"/>
      <w:bookmarkEnd w:id="0"/>
      <w:r w:rsidR="000851B5">
        <w:rPr>
          <w:rFonts w:ascii="Arial" w:hAnsi="Arial" w:cs="Arial"/>
          <w:sz w:val="24"/>
          <w:szCs w:val="24"/>
        </w:rPr>
        <w:t>pertenecientes a 1ra y 2da línea.</w:t>
      </w:r>
    </w:p>
    <w:p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:rsidR="000851B5" w:rsidRPr="000851B5" w:rsidRDefault="00041EB0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799465</wp:posOffset>
            </wp:positionV>
            <wp:extent cx="2218690" cy="1757045"/>
            <wp:effectExtent l="19050" t="0" r="0" b="0"/>
            <wp:wrapSquare wrapText="bothSides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1B5">
        <w:rPr>
          <w:rFonts w:ascii="Arial" w:hAnsi="Arial" w:cs="Arial"/>
          <w:sz w:val="24"/>
          <w:szCs w:val="24"/>
        </w:rPr>
        <w:t xml:space="preserve">De los 15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 w:rsidR="00EF7B7F">
        <w:rPr>
          <w:rFonts w:ascii="Arial" w:hAnsi="Arial" w:cs="Arial"/>
          <w:sz w:val="24"/>
          <w:szCs w:val="24"/>
        </w:rPr>
        <w:t>diciembre</w:t>
      </w:r>
      <w:r w:rsidR="009A0CCD">
        <w:rPr>
          <w:rFonts w:ascii="Arial" w:hAnsi="Arial" w:cs="Arial"/>
          <w:sz w:val="24"/>
          <w:szCs w:val="24"/>
        </w:rPr>
        <w:t xml:space="preserve"> del año 2019, a continuación se detalla la Pertenencia Sociolingüística de las mismas. </w:t>
      </w:r>
    </w:p>
    <w:p w:rsidR="00041EB0" w:rsidRDefault="00957C62" w:rsidP="00041EB0">
      <w:pPr>
        <w:pStyle w:val="Prrafodelista"/>
        <w:rPr>
          <w:b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  <w:r w:rsidR="009A0CCD" w:rsidRPr="00041EB0">
        <w:rPr>
          <w:rFonts w:ascii="Arial" w:hAnsi="Arial" w:cs="Arial"/>
          <w:sz w:val="24"/>
          <w:szCs w:val="24"/>
        </w:rPr>
        <w:br w:type="textWrapping" w:clear="all"/>
      </w:r>
    </w:p>
    <w:p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  <w:lang w:eastAsia="es-GT"/>
        </w:rPr>
        <w:drawing>
          <wp:inline distT="0" distB="0" distL="0" distR="0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EF7B7F">
        <w:rPr>
          <w:rFonts w:ascii="Arial" w:hAnsi="Arial" w:cs="Arial"/>
          <w:sz w:val="24"/>
          <w:szCs w:val="24"/>
        </w:rPr>
        <w:t>diciembre</w:t>
      </w:r>
      <w:r w:rsidRPr="00063E2E">
        <w:rPr>
          <w:rFonts w:ascii="Arial" w:hAnsi="Arial" w:cs="Arial"/>
          <w:sz w:val="24"/>
          <w:szCs w:val="24"/>
        </w:rPr>
        <w:t xml:space="preserve"> del año 2019,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brindo apoyo 15 atletas albergadas en el Centro Náutico, pertenecientes a 1ra y 2da línea.</w:t>
      </w:r>
    </w:p>
    <w:p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F912E1" w:rsidRDefault="00CB7ABE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</w:p>
    <w:p w:rsidR="00041EB0" w:rsidRPr="004664FA" w:rsidRDefault="004664FA" w:rsidP="000409DC">
      <w:pPr>
        <w:pStyle w:val="Prrafodelista"/>
        <w:numPr>
          <w:ilvl w:val="0"/>
          <w:numId w:val="2"/>
        </w:num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4664FA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sectPr w:rsidR="00041EB0" w:rsidRPr="004664FA" w:rsidSect="004C4E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9F2" w:rsidRDefault="007F69F2" w:rsidP="00E14D39">
      <w:pPr>
        <w:spacing w:after="0" w:line="240" w:lineRule="auto"/>
      </w:pPr>
      <w:r>
        <w:separator/>
      </w:r>
    </w:p>
  </w:endnote>
  <w:endnote w:type="continuationSeparator" w:id="0">
    <w:p w:rsidR="007F69F2" w:rsidRDefault="007F69F2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9F2" w:rsidRDefault="007F69F2" w:rsidP="00E14D39">
      <w:pPr>
        <w:spacing w:after="0" w:line="240" w:lineRule="auto"/>
      </w:pPr>
      <w:r>
        <w:separator/>
      </w:r>
    </w:p>
  </w:footnote>
  <w:footnote w:type="continuationSeparator" w:id="0">
    <w:p w:rsidR="007F69F2" w:rsidRDefault="007F69F2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467F"/>
    <w:rsid w:val="000409DC"/>
    <w:rsid w:val="00041EB0"/>
    <w:rsid w:val="00063E2E"/>
    <w:rsid w:val="00075505"/>
    <w:rsid w:val="000851B5"/>
    <w:rsid w:val="000927BC"/>
    <w:rsid w:val="000E4BD1"/>
    <w:rsid w:val="001517E2"/>
    <w:rsid w:val="00153734"/>
    <w:rsid w:val="0016533E"/>
    <w:rsid w:val="00187C95"/>
    <w:rsid w:val="00370C8B"/>
    <w:rsid w:val="00377CFF"/>
    <w:rsid w:val="003B740C"/>
    <w:rsid w:val="003D7768"/>
    <w:rsid w:val="003E14B5"/>
    <w:rsid w:val="003F4229"/>
    <w:rsid w:val="00434593"/>
    <w:rsid w:val="004519CE"/>
    <w:rsid w:val="00464F2F"/>
    <w:rsid w:val="004664FA"/>
    <w:rsid w:val="004C4EFF"/>
    <w:rsid w:val="005B4275"/>
    <w:rsid w:val="006074F8"/>
    <w:rsid w:val="006908F3"/>
    <w:rsid w:val="006A6CAF"/>
    <w:rsid w:val="006C428B"/>
    <w:rsid w:val="006F409D"/>
    <w:rsid w:val="007D6C87"/>
    <w:rsid w:val="007F69F2"/>
    <w:rsid w:val="0081467F"/>
    <w:rsid w:val="008F1740"/>
    <w:rsid w:val="00957C62"/>
    <w:rsid w:val="009A0CCD"/>
    <w:rsid w:val="009F2611"/>
    <w:rsid w:val="009F3ED4"/>
    <w:rsid w:val="00A34EFE"/>
    <w:rsid w:val="00AA6392"/>
    <w:rsid w:val="00B91580"/>
    <w:rsid w:val="00BF0BA0"/>
    <w:rsid w:val="00C03D43"/>
    <w:rsid w:val="00C31897"/>
    <w:rsid w:val="00CB7A0A"/>
    <w:rsid w:val="00CB7ABE"/>
    <w:rsid w:val="00D7030F"/>
    <w:rsid w:val="00D70606"/>
    <w:rsid w:val="00DC499E"/>
    <w:rsid w:val="00E14D39"/>
    <w:rsid w:val="00E6558B"/>
    <w:rsid w:val="00E84908"/>
    <w:rsid w:val="00EE4725"/>
    <w:rsid w:val="00EF7B7F"/>
    <w:rsid w:val="00F912E1"/>
    <w:rsid w:val="00FA3444"/>
    <w:rsid w:val="00FA5F27"/>
    <w:rsid w:val="00FB2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E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62617856"/>
        <c:axId val="62631936"/>
      </c:barChart>
      <c:catAx>
        <c:axId val="62617856"/>
        <c:scaling>
          <c:orientation val="minMax"/>
        </c:scaling>
        <c:axPos val="b"/>
        <c:numFmt formatCode="General" sourceLinked="0"/>
        <c:tickLblPos val="nextTo"/>
        <c:crossAx val="62631936"/>
        <c:crosses val="autoZero"/>
        <c:auto val="1"/>
        <c:lblAlgn val="ctr"/>
        <c:lblOffset val="100"/>
      </c:catAx>
      <c:valAx>
        <c:axId val="62631936"/>
        <c:scaling>
          <c:orientation val="minMax"/>
        </c:scaling>
        <c:axPos val="l"/>
        <c:majorGridlines/>
        <c:numFmt formatCode="General" sourceLinked="1"/>
        <c:tickLblPos val="nextTo"/>
        <c:crossAx val="6261785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0"/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overlap val="100"/>
        <c:axId val="62685184"/>
        <c:axId val="62687104"/>
      </c:barChart>
      <c:catAx>
        <c:axId val="626851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  <c:layout/>
        </c:title>
        <c:numFmt formatCode="General" sourceLinked="0"/>
        <c:tickLblPos val="nextTo"/>
        <c:crossAx val="62687104"/>
        <c:crosses val="autoZero"/>
        <c:auto val="1"/>
        <c:lblAlgn val="ctr"/>
        <c:lblOffset val="100"/>
      </c:catAx>
      <c:valAx>
        <c:axId val="6268710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  <c:layout/>
        </c:title>
        <c:numFmt formatCode="General" sourceLinked="1"/>
        <c:tickLblPos val="nextTo"/>
        <c:crossAx val="62685184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1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overlap val="100"/>
        <c:axId val="62814080"/>
        <c:axId val="62815616"/>
      </c:barChart>
      <c:catAx>
        <c:axId val="62814080"/>
        <c:scaling>
          <c:orientation val="minMax"/>
        </c:scaling>
        <c:axPos val="b"/>
        <c:numFmt formatCode="General" sourceLinked="0"/>
        <c:tickLblPos val="nextTo"/>
        <c:crossAx val="62815616"/>
        <c:crosses val="autoZero"/>
        <c:auto val="1"/>
        <c:lblAlgn val="ctr"/>
        <c:lblOffset val="100"/>
      </c:catAx>
      <c:valAx>
        <c:axId val="62815616"/>
        <c:scaling>
          <c:orientation val="minMax"/>
        </c:scaling>
        <c:axPos val="l"/>
        <c:majorGridlines/>
        <c:numFmt formatCode="General" sourceLinked="1"/>
        <c:tickLblPos val="nextTo"/>
        <c:crossAx val="6281408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layout/>
    </c:title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201"/>
          <c:w val="0.17480168275896141"/>
          <c:h val="0.73445600549931267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9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5</c:v>
                </c:pt>
                <c:pt idx="1">
                  <c:v>15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overlap val="100"/>
        <c:axId val="62892288"/>
        <c:axId val="62894080"/>
      </c:barChart>
      <c:catAx>
        <c:axId val="62892288"/>
        <c:scaling>
          <c:orientation val="minMax"/>
        </c:scaling>
        <c:axPos val="b"/>
        <c:numFmt formatCode="General" sourceLinked="0"/>
        <c:tickLblPos val="nextTo"/>
        <c:crossAx val="62894080"/>
        <c:crosses val="autoZero"/>
        <c:auto val="1"/>
        <c:lblAlgn val="ctr"/>
        <c:lblOffset val="100"/>
      </c:catAx>
      <c:valAx>
        <c:axId val="62894080"/>
        <c:scaling>
          <c:orientation val="minMax"/>
        </c:scaling>
        <c:axPos val="l"/>
        <c:majorGridlines/>
        <c:numFmt formatCode="General" sourceLinked="1"/>
        <c:tickLblPos val="nextTo"/>
        <c:crossAx val="62892288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07A477-FF27-4159-9811-DAA5C4178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490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Asistente de Gerenci</cp:lastModifiedBy>
  <cp:revision>5</cp:revision>
  <cp:lastPrinted>2019-11-08T21:56:00Z</cp:lastPrinted>
  <dcterms:created xsi:type="dcterms:W3CDTF">2019-10-22T16:34:00Z</dcterms:created>
  <dcterms:modified xsi:type="dcterms:W3CDTF">2020-01-13T17:33:00Z</dcterms:modified>
</cp:coreProperties>
</file>